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07 марта 2023 г. № 46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10.03.2023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07 марта 2023 г. № 46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расположенной вдоль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Жигулина, ул. Черенкова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постановлением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10 марта 2023 г. по 07 апреля 2023 г. общественные обсуждения по проекту межевания территории, расположенной вдоль ул. Жигулина, ул. Черенкова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17 марта 2023 г. по 27 марта 2023 г 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расположенной вдоль ул. Жигулина, ул. Черенкова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проекту межевания территории, расположенной вдоль ул. Жигулина, ул. Черенкова в городском округе город Воронеж, поручить комиссии по землепользованию и застройке городского округа город Воронеж (далее – Рабочий орган).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228-37-46,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территории, расположенной вдоль ул. Жигулина, ул. Черенкова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расположенной вдоль ул. Жигулина, ул. Черенкова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территории, расположенной вдоль ул. Жигулина, ул. Черенкова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07 апреля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расположенной вдоль ул. Жигулина, ул. Черенкова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